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B6" w:rsidRPr="007237B6" w:rsidRDefault="007237B6" w:rsidP="0072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shd w:val="clear" w:color="auto" w:fill="FFFFFF"/>
        </w:rPr>
      </w:pPr>
      <w:r w:rsidRPr="007237B6">
        <w:rPr>
          <w:rFonts w:ascii="Times New Roman" w:eastAsia="Times New Roman" w:hAnsi="Times New Roman" w:cs="Times New Roman"/>
          <w:b/>
          <w:i/>
          <w:smallCaps/>
          <w:sz w:val="28"/>
          <w:szCs w:val="28"/>
          <w:shd w:val="clear" w:color="auto" w:fill="FFFFFF"/>
        </w:rPr>
        <w:t>Пояснительная записка</w:t>
      </w:r>
    </w:p>
    <w:p w:rsidR="007237B6" w:rsidRPr="007237B6" w:rsidRDefault="007237B6" w:rsidP="00723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8"/>
          <w:shd w:val="clear" w:color="auto" w:fill="FFFFFF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курса информатики в школе характеризуется устойчивым ростом социального заказа на обучение информатике, обусловленным насущной потребностью овладения современными информационными технологиями.</w:t>
      </w:r>
    </w:p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Рабочая учебная программа «Информатика» входит во внеурочную деятельность по развитию личности. Программа предусматривает включение задач и заданий, трудность которых определяется не столько содержанием, сколько новизной и необычностью ситуации. Это способствует появлению личностной компетенции, формированию умения работать в условиях поиска, развитию сообразительности, любознательности.</w:t>
      </w:r>
    </w:p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Предлагаемая программа предназначена для формирования элементов логической и алгоритмической грамотности, коммуникативных умений младших школьников с применением групповых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 позволят обучающимся реализовать свои возможности, приобрести уверенность в своих силах.</w:t>
      </w:r>
    </w:p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Содержание программы направлено на воспитание интереса к познанию нового, развитию наблюдательности, умения анализировать, рассуждать, доказывать, проявлять интуицию,</w:t>
      </w:r>
      <w:r w:rsidRPr="007237B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творчески подходить к решению учебной задачи.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 xml:space="preserve"> Содержание может быть использовано для показа обучающимся возможностей применения тех знаний и умений, которыми они овладевают на уроках.</w:t>
      </w:r>
    </w:p>
    <w:p w:rsidR="007237B6" w:rsidRPr="007237B6" w:rsidRDefault="007237B6" w:rsidP="0072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общеобразовательной программой в основе программы курса информатики лежит системно-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подход, который заключается в вовлечении обучающегося в учебную деятельность, формировании компетентности обучающегося в рамках курса. Он реализуется</w:t>
      </w:r>
      <w:r w:rsidRPr="007237B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не только за счёт подбора содержания образования, но и за счёт определения наиболее оптимальных видов деятельности. Ориентация курса на системно-</w:t>
      </w:r>
      <w:proofErr w:type="spellStart"/>
      <w:r w:rsidRPr="007237B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деятельностный</w:t>
      </w:r>
      <w:proofErr w:type="spellEnd"/>
      <w:r w:rsidRPr="007237B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подход позволяет учесть индивидуальные особенности </w:t>
      </w:r>
      <w:proofErr w:type="gramStart"/>
      <w:r w:rsidRPr="007237B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обучающихся</w:t>
      </w:r>
      <w:proofErr w:type="gramEnd"/>
      <w:r w:rsidRPr="007237B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построить индивидуальные образовательные траектории для каждого обучающегося.</w:t>
      </w:r>
    </w:p>
    <w:p w:rsidR="007237B6" w:rsidRPr="007237B6" w:rsidRDefault="007237B6" w:rsidP="0072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</w:t>
      </w:r>
    </w:p>
    <w:p w:rsidR="007237B6" w:rsidRPr="007237B6" w:rsidRDefault="007237B6" w:rsidP="00723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В дополнение к программе была разработана система оценивания планируемых результатов в соответствии с требованиями федерального государственного образовательного стандарта начальной школы второго поколения.</w:t>
      </w:r>
    </w:p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shd w:val="clear" w:color="auto" w:fill="FFFFFF"/>
        </w:rPr>
      </w:pPr>
      <w:bookmarkStart w:id="0" w:name="_GoBack"/>
      <w:bookmarkEnd w:id="0"/>
    </w:p>
    <w:p w:rsidR="007237B6" w:rsidRPr="007237B6" w:rsidRDefault="007237B6" w:rsidP="00723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программы: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навыков решения задач с применением таких подходов к решению, которые наиболее типичны и распространены в информатике: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формальной логики при решении задач: построение выводов путем применения к известным утверждениям логических операций («если – то», «и», «или», «не» и их комбинаций – «если ... и ..., то...»);</w:t>
      </w:r>
      <w:proofErr w:type="gramEnd"/>
    </w:p>
    <w:p w:rsidR="007237B6" w:rsidRPr="007237B6" w:rsidRDefault="007237B6" w:rsidP="0072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алгоритмический подход к решению задач – умение планирования последовательности действий для достижения какой-либо цели, а также решения 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широкого класса задач, для которых ответом является не число или утверждение, а описание последовательности действий;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объектно-ориентированный подход: самое важное – объекты, а не действия,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кругозора в областях знаний, тесно связанных с информатикой: знакомство с графами, комбинаторными задачами, логическими играми и некоторыми другими.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навыков решения логических задач и ознакомление с общими приемами решения задач – «как решать задачу, которую раньше не решали» (поиск закономерностей, рассуждения по аналогии, правдоподобные догадки, развитие творческого воображения и др.).</w:t>
      </w:r>
    </w:p>
    <w:p w:rsidR="007237B6" w:rsidRPr="007237B6" w:rsidRDefault="007237B6" w:rsidP="0072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B6" w:rsidRPr="007237B6" w:rsidRDefault="007237B6" w:rsidP="0072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информатики в начальной школе:</w:t>
      </w:r>
    </w:p>
    <w:p w:rsidR="007237B6" w:rsidRPr="007237B6" w:rsidRDefault="007237B6" w:rsidP="007237B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освоение знаний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начала представлений об информационной картине мира и информационных процессах, способствующих восприятию основных теоретических понятий в базовом курсе информатики и формированию алгоритмического и логического мышления;</w:t>
      </w:r>
    </w:p>
    <w:p w:rsidR="007237B6" w:rsidRPr="007237B6" w:rsidRDefault="007237B6" w:rsidP="007237B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овладение умением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компьютерную технику как практический инструмент для работы с информацией в учебной деятельности и повседневной жизни;</w:t>
      </w:r>
    </w:p>
    <w:p w:rsidR="007237B6" w:rsidRPr="007237B6" w:rsidRDefault="007237B6" w:rsidP="007237B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</w:t>
      </w:r>
      <w:r w:rsidRPr="00723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способностей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информационных потоках окружающего мира и применять точную и понятную инструкцию для решения учебных задач и в повседневной жизни;</w:t>
      </w:r>
    </w:p>
    <w:p w:rsidR="007237B6" w:rsidRPr="007237B6" w:rsidRDefault="007237B6" w:rsidP="007237B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интереса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B6" w:rsidRPr="007237B6" w:rsidRDefault="007237B6" w:rsidP="007237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</w:rPr>
        <w:t>Место «Информатики»  в учебном плане.</w:t>
      </w:r>
    </w:p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35 часов в год с проведением занятий 1 раз в неделю, продолжительность занятия 45 минут. Содержание предмета  отвечает требованию к организации внеурочной деятельности, не требует от обучающихся дополнительных знаний. Тематика задач и заданий отражает реальные познавательные интересы детей, содержит полезную и любопытную информацию, интересные факты, способные дать простор воображению.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Основные принципы реализации программы: (совпадают с основными принципами, названными в образовательной программе школы)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</w:rPr>
        <w:t>гуманитаризация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</w:rPr>
        <w:t xml:space="preserve"> процесса образования,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  <w:t>открытости образовательного учреждения.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  <w:t>взаимодействия субъектов образования,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  <w:t>демократизация деятельности,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  <w:t>соответствие образовательным потребностям школьников,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  <w:t xml:space="preserve">научность и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обучения,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  <w:t>преемственность и систематичность в содержании образования,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  <w:t>информатизации образовательного процесса,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  <w:t>продвигающего мотивированного обучения,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237B6">
        <w:rPr>
          <w:rFonts w:ascii="Times New Roman" w:eastAsia="Times New Roman" w:hAnsi="Times New Roman" w:cs="Times New Roman"/>
          <w:sz w:val="28"/>
          <w:szCs w:val="28"/>
        </w:rPr>
        <w:tab/>
        <w:t xml:space="preserve">вариативность, индивидуализация и дифференциация в образовании, </w:t>
      </w:r>
    </w:p>
    <w:p w:rsidR="007237B6" w:rsidRPr="007237B6" w:rsidRDefault="007237B6" w:rsidP="007237B6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B6">
        <w:rPr>
          <w:rFonts w:ascii="Times New Roman" w:eastAsia="Times New Roman" w:hAnsi="Times New Roman" w:cs="Times New Roman"/>
          <w:sz w:val="28"/>
          <w:szCs w:val="28"/>
        </w:rPr>
        <w:t>Каждый ученик на своей ступени обучения в соответствии с возрастом и индивидуальными особенностями может знать (понимать), уметь использовать полученные знания в практической деятельности и в  повседневной жизни, для саморазвитии и дальнейшего обучения согласно ГОС РФ и целям школы. Непременным является усвоение обучающимися обязательного минимума содержания программы, овладения ключевыми компетенциями.</w:t>
      </w:r>
    </w:p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Планируемые результаты реализации программы кружка 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«Информатика»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192"/>
      </w:tblGrid>
      <w:tr w:rsidR="007237B6" w:rsidRPr="007237B6" w:rsidTr="00BD6867">
        <w:tc>
          <w:tcPr>
            <w:tcW w:w="549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 </w:t>
            </w:r>
            <w:proofErr w:type="gramStart"/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обучающегося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будут сформированы</w:t>
            </w:r>
          </w:p>
        </w:tc>
        <w:tc>
          <w:tcPr>
            <w:tcW w:w="549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получит возможность для формирования</w:t>
            </w:r>
          </w:p>
        </w:tc>
      </w:tr>
      <w:tr w:rsidR="007237B6" w:rsidRPr="007237B6" w:rsidTr="00BD6867">
        <w:tc>
          <w:tcPr>
            <w:tcW w:w="10988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Внутренняя позиция школьника</w:t>
            </w:r>
          </w:p>
        </w:tc>
      </w:tr>
      <w:tr w:rsidR="007237B6" w:rsidRPr="007237B6" w:rsidTr="00BD6867">
        <w:tc>
          <w:tcPr>
            <w:tcW w:w="549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549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внутренней позиции школьника на уровне 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72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Познавательные универсальные действия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1"/>
        <w:gridCol w:w="5202"/>
      </w:tblGrid>
      <w:tr w:rsidR="007237B6" w:rsidRPr="007237B6" w:rsidTr="00BD6867">
        <w:tc>
          <w:tcPr>
            <w:tcW w:w="519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Выпускник научится</w:t>
            </w:r>
          </w:p>
        </w:tc>
        <w:tc>
          <w:tcPr>
            <w:tcW w:w="52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Выпускник получит возможность научиться</w:t>
            </w: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анализировать объекты с целью выделения признаков</w:t>
            </w:r>
          </w:p>
        </w:tc>
      </w:tr>
      <w:tr w:rsidR="007237B6" w:rsidRPr="007237B6" w:rsidTr="00BD6867">
        <w:tc>
          <w:tcPr>
            <w:tcW w:w="519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52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выбрать основание для сравнения объектов</w:t>
            </w:r>
          </w:p>
        </w:tc>
      </w:tr>
      <w:tr w:rsidR="007237B6" w:rsidRPr="007237B6" w:rsidTr="00BD6867">
        <w:tc>
          <w:tcPr>
            <w:tcW w:w="519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52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осуществлять сравнение, самостоятельно выбирая основания и критерии</w:t>
            </w: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выбрать основание для классификации объектов</w:t>
            </w:r>
          </w:p>
        </w:tc>
      </w:tr>
      <w:tr w:rsidR="007237B6" w:rsidRPr="007237B6" w:rsidTr="00BD6867">
        <w:tc>
          <w:tcPr>
            <w:tcW w:w="519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 классификацию по заданным критериям</w:t>
            </w:r>
          </w:p>
        </w:tc>
        <w:tc>
          <w:tcPr>
            <w:tcW w:w="52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осуществлять классификацию самостоятельно выбирая критерии</w:t>
            </w: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доказать свою точку зрения</w:t>
            </w:r>
          </w:p>
        </w:tc>
      </w:tr>
      <w:tr w:rsidR="007237B6" w:rsidRPr="007237B6" w:rsidTr="00BD6867">
        <w:tc>
          <w:tcPr>
            <w:tcW w:w="519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строить рассуждения в форме связи простых суждений об объекте,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свойствах, связях</w:t>
            </w:r>
          </w:p>
        </w:tc>
        <w:tc>
          <w:tcPr>
            <w:tcW w:w="52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 xml:space="preserve">строить </w:t>
            </w:r>
            <w:proofErr w:type="gramStart"/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логические рассуждения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, включающие установление причинно-</w:t>
            </w: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следственных связей</w:t>
            </w:r>
          </w:p>
        </w:tc>
      </w:tr>
      <w:tr w:rsidR="007237B6" w:rsidRPr="007237B6" w:rsidTr="00BD68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Умение определять последовательность событий</w:t>
            </w:r>
          </w:p>
        </w:tc>
      </w:tr>
      <w:tr w:rsidR="007237B6" w:rsidRPr="007237B6" w:rsidTr="00BD68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устанавливать последовательность событий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устанавливать последовательность событий, выявлять недостающие элементы</w:t>
            </w:r>
          </w:p>
        </w:tc>
      </w:tr>
      <w:tr w:rsidR="007237B6" w:rsidRPr="007237B6" w:rsidTr="00BD68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определять последовательность действий</w:t>
            </w:r>
          </w:p>
        </w:tc>
      </w:tr>
      <w:tr w:rsidR="007237B6" w:rsidRPr="007237B6" w:rsidTr="00BD68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7237B6" w:rsidRPr="007237B6" w:rsidTr="00BD68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использовать знаково-символические средства</w:t>
            </w:r>
          </w:p>
        </w:tc>
      </w:tr>
      <w:tr w:rsidR="007237B6" w:rsidRPr="007237B6" w:rsidTr="00BD68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создавать и преобразовывать модели и схемы для решения задач</w:t>
            </w:r>
          </w:p>
        </w:tc>
      </w:tr>
      <w:tr w:rsidR="007237B6" w:rsidRPr="007237B6" w:rsidTr="00BD68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кодировать и декодировать информацию</w:t>
            </w:r>
          </w:p>
        </w:tc>
      </w:tr>
      <w:tr w:rsidR="007237B6" w:rsidRPr="007237B6" w:rsidTr="00BD68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кодировать и декодировать предложенную информацию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кодировать и декодировать свою информацию</w:t>
            </w:r>
          </w:p>
        </w:tc>
      </w:tr>
      <w:tr w:rsidR="007237B6" w:rsidRPr="007237B6" w:rsidTr="00BD68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понимать информацию, представленную в неявном виде</w:t>
            </w:r>
          </w:p>
        </w:tc>
      </w:tr>
      <w:tr w:rsidR="007237B6" w:rsidRPr="007237B6" w:rsidTr="00BD68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2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Регулятивные универсальные действия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196"/>
      </w:tblGrid>
      <w:tr w:rsidR="007237B6" w:rsidRPr="007237B6" w:rsidTr="00BD6867">
        <w:tc>
          <w:tcPr>
            <w:tcW w:w="519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Выпускник научится</w:t>
            </w:r>
          </w:p>
        </w:tc>
        <w:tc>
          <w:tcPr>
            <w:tcW w:w="519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Выпускник получит возможность научиться</w:t>
            </w: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принимать и сохранять учебную цель и задачи</w:t>
            </w:r>
          </w:p>
        </w:tc>
      </w:tr>
      <w:tr w:rsidR="007237B6" w:rsidRPr="007237B6" w:rsidTr="00BD6867">
        <w:tc>
          <w:tcPr>
            <w:tcW w:w="519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Принимать и сохранять учебные цели и задачи</w:t>
            </w:r>
          </w:p>
        </w:tc>
        <w:tc>
          <w:tcPr>
            <w:tcW w:w="519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сотрудничестве с учителем ставить новые учебные задачи</w:t>
            </w: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контролировать свои действия</w:t>
            </w:r>
          </w:p>
        </w:tc>
      </w:tr>
      <w:tr w:rsidR="007237B6" w:rsidRPr="007237B6" w:rsidTr="00BD6867">
        <w:tc>
          <w:tcPr>
            <w:tcW w:w="519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осуществлять контроль при наличии эталона</w:t>
            </w:r>
          </w:p>
        </w:tc>
        <w:tc>
          <w:tcPr>
            <w:tcW w:w="519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Осуществлять контроль на уровне произвольного внимания</w:t>
            </w: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Умения планировать свои действия</w:t>
            </w:r>
          </w:p>
        </w:tc>
      </w:tr>
      <w:tr w:rsidR="007237B6" w:rsidRPr="007237B6" w:rsidTr="00BD6867">
        <w:tc>
          <w:tcPr>
            <w:tcW w:w="519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519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Умения оценивать свои действия</w:t>
            </w:r>
          </w:p>
        </w:tc>
      </w:tr>
      <w:tr w:rsidR="007237B6" w:rsidRPr="007237B6" w:rsidTr="00BD6867">
        <w:tc>
          <w:tcPr>
            <w:tcW w:w="519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519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исполнение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как по ходу его реализации, так и в конце действия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2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Коммуникативные универсальные действия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203"/>
      </w:tblGrid>
      <w:tr w:rsidR="007237B6" w:rsidRPr="007237B6" w:rsidTr="00BD6867">
        <w:tc>
          <w:tcPr>
            <w:tcW w:w="51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Выпускник научится</w:t>
            </w:r>
          </w:p>
        </w:tc>
        <w:tc>
          <w:tcPr>
            <w:tcW w:w="520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Выпускник получит возможность научиться</w:t>
            </w: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объяснить свой выбор</w:t>
            </w:r>
          </w:p>
        </w:tc>
      </w:tr>
      <w:tr w:rsidR="007237B6" w:rsidRPr="007237B6" w:rsidTr="00BD6867">
        <w:tc>
          <w:tcPr>
            <w:tcW w:w="51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520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7237B6" w:rsidRPr="007237B6" w:rsidTr="00BD6867">
        <w:tc>
          <w:tcPr>
            <w:tcW w:w="1039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задавать вопросы</w:t>
            </w:r>
          </w:p>
        </w:tc>
      </w:tr>
      <w:tr w:rsidR="007237B6" w:rsidRPr="007237B6" w:rsidTr="00BD6867">
        <w:tc>
          <w:tcPr>
            <w:tcW w:w="51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формулировать вопросы</w:t>
            </w:r>
          </w:p>
        </w:tc>
        <w:tc>
          <w:tcPr>
            <w:tcW w:w="520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</w:t>
      </w:r>
    </w:p>
    <w:p w:rsidR="007237B6" w:rsidRPr="007237B6" w:rsidRDefault="007237B6" w:rsidP="007237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Предметными результатами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освоения программы «информатика» являются следующие знания и умения:</w:t>
      </w:r>
    </w:p>
    <w:p w:rsidR="007237B6" w:rsidRPr="007237B6" w:rsidRDefault="007237B6" w:rsidP="0072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</w:t>
      </w: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7B6" w:rsidRPr="007237B6" w:rsidRDefault="007237B6" w:rsidP="007237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информации в деятельности человека;</w:t>
      </w:r>
    </w:p>
    <w:p w:rsidR="007237B6" w:rsidRPr="007237B6" w:rsidRDefault="007237B6" w:rsidP="007237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информации (книги, пресса, радио и телевидение, Интернет, устные сообщения);</w:t>
      </w:r>
    </w:p>
    <w:p w:rsidR="007237B6" w:rsidRPr="007237B6" w:rsidRDefault="007237B6" w:rsidP="007237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информации (текстовая, числовая, графическая, звуковая), свойства информации;</w:t>
      </w:r>
    </w:p>
    <w:p w:rsidR="007237B6" w:rsidRPr="007237B6" w:rsidRDefault="007237B6" w:rsidP="007237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информации, воспринимаемой человеком с помощью органов чувств (</w:t>
      </w:r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</w:t>
      </w:r>
      <w:proofErr w:type="gram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звуковая, обонятельная, вкусовая и тактильная);</w:t>
      </w:r>
    </w:p>
    <w:p w:rsidR="007237B6" w:rsidRPr="007237B6" w:rsidRDefault="007237B6" w:rsidP="007237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работы с информацией, заключающиеся в передаче, поиске, обработке, хранении;</w:t>
      </w:r>
    </w:p>
    <w:p w:rsidR="007237B6" w:rsidRPr="007237B6" w:rsidRDefault="007237B6" w:rsidP="007237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алгоритма, исполнителя;</w:t>
      </w:r>
    </w:p>
    <w:p w:rsidR="007237B6" w:rsidRPr="007237B6" w:rsidRDefault="007237B6" w:rsidP="007237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основных устройств компьютера (устройства ввода-вывода, хранения, передачи и обработки информации);</w:t>
      </w:r>
    </w:p>
    <w:p w:rsidR="007237B6" w:rsidRPr="007237B6" w:rsidRDefault="007237B6" w:rsidP="007237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правила и нормы, применяемы при работе с информацией, и правила безопасного поведения при работе с компьютерами.</w:t>
      </w:r>
    </w:p>
    <w:p w:rsidR="007237B6" w:rsidRPr="007237B6" w:rsidRDefault="007237B6" w:rsidP="0072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B6" w:rsidRPr="007237B6" w:rsidRDefault="007237B6" w:rsidP="0072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</w:t>
      </w: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признак, по которому произведена классификация предметов; находить закономерность в ряду предметов или чисел и продолжать этот ряд с учетом выявленной закономерности;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и решать задачи, связанные с анализом исходных данных;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логические задачи;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связанные с построением симметричных изображений несложных геометрических фигур;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массивов, работать с одним или несколькими массивами в пределах изученного материала;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упорядочивать информацию по алфавиту и числовым значениям (по возрастанию и убыванию);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в словарях, справочниках, энциклопедиях, каталогах; использовать ссылки;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одну и ту же информацию различными способами: в виде текста, рисунка, схемы, таблицы в пределах изученного материала;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кодировать информацию одним из изученных способов;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информацию в виде базы данных и составлять запросы к базе данных в пределах изученного материала;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истинные и ложные высказывания, делать выводы из пары посылок; выделять элементарные и сложные высказывания, строить простейшие логические выражения с использованием связок «и», «или», «не», «найдется», «для всех»;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 составлять несложные алгоритмы для изученных исполнителей;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положительными, отрицательными числами и алгоритмами на координатной плоскости;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изменять простые информационные объекты на компьютере (при наличии ПК);</w:t>
      </w:r>
    </w:p>
    <w:p w:rsidR="007237B6" w:rsidRPr="007237B6" w:rsidRDefault="007237B6" w:rsidP="007237B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текст, используя клавиатуру компьютера (при наличии ПК).</w:t>
      </w:r>
    </w:p>
    <w:p w:rsidR="007237B6" w:rsidRPr="007237B6" w:rsidRDefault="007237B6" w:rsidP="0072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B6" w:rsidRPr="007237B6" w:rsidRDefault="007237B6" w:rsidP="0072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уметь </w:t>
      </w: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</w:t>
      </w: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и умения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 и повседневной жизни:</w:t>
      </w:r>
    </w:p>
    <w:p w:rsidR="007237B6" w:rsidRPr="007237B6" w:rsidRDefault="007237B6" w:rsidP="0072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B6" w:rsidRPr="007237B6" w:rsidRDefault="007237B6" w:rsidP="007237B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сообщения с использованием различных источников информации: книг, прессы, радио, телевидения, устных сообщений и др.;</w:t>
      </w:r>
    </w:p>
    <w:p w:rsidR="007237B6" w:rsidRPr="007237B6" w:rsidRDefault="007237B6" w:rsidP="007237B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точную и понятную инструкцию при решении учебных задач и в повседневной жизни;</w:t>
      </w:r>
    </w:p>
    <w:p w:rsidR="007237B6" w:rsidRPr="007237B6" w:rsidRDefault="007237B6" w:rsidP="007237B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100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7423"/>
        <w:gridCol w:w="2202"/>
      </w:tblGrid>
      <w:tr w:rsidR="007237B6" w:rsidRPr="007237B6" w:rsidTr="00BD6867">
        <w:trPr>
          <w:trHeight w:val="483"/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237B6" w:rsidRPr="007237B6" w:rsidTr="00BD6867">
        <w:trPr>
          <w:trHeight w:val="483"/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B6" w:rsidRPr="007237B6" w:rsidTr="00BD6867">
        <w:trPr>
          <w:trHeight w:val="483"/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37B6" w:rsidRPr="007237B6" w:rsidTr="00BD6867">
        <w:trPr>
          <w:trHeight w:val="210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ПТБ в кабинете информатики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7B6" w:rsidRPr="007237B6" w:rsidTr="00BD6867">
        <w:trPr>
          <w:trHeight w:val="210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237B6" w:rsidRPr="007237B6" w:rsidTr="00BD6867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– </w:t>
            </w:r>
            <w:proofErr w:type="gramStart"/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в информатике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37B6" w:rsidRPr="007237B6" w:rsidTr="00BD6867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 Логики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237B6" w:rsidRPr="007237B6" w:rsidTr="00BD6867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Алгоритмы.  Виды исполнителей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237B6" w:rsidRPr="007237B6" w:rsidTr="00BD6867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37B6" w:rsidRPr="007237B6" w:rsidTr="00BD6867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37B6" w:rsidRPr="007237B6" w:rsidTr="00BD6867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Компьютер. </w:t>
      </w: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ч.)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устройства компьютера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графическим редактором.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клавиатурном тренажере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Мышь. Отработка навыков работы с мышью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пройденного материала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– </w:t>
      </w:r>
      <w:proofErr w:type="gramStart"/>
      <w:r w:rsidRPr="007237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самое</w:t>
      </w:r>
      <w:proofErr w:type="gramEnd"/>
      <w:r w:rsidRPr="007237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важное в информатике. (3ч.)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вокруг нас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представления и передачи информации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информации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Алгебра логики (9 ч.)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логики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 и его элементы. Сравнение множеств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над множествами. 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между множествами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с помощью таблиц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пройденного материала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Алгоритмы. Виды исполнителей (10 ч.)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и система команд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представления алгоритмов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алгоритмов.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линейных алгоритмов в жизни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составление линейных алгоритмов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применением исполнителя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урок. Подведение итогов пройденного материала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Повторение</w:t>
      </w:r>
      <w:proofErr w:type="gramStart"/>
      <w:r w:rsidRPr="007237B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( </w:t>
      </w:r>
      <w:proofErr w:type="gramEnd"/>
      <w:r w:rsidRPr="007237B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4 ч)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635"/>
        <w:gridCol w:w="1437"/>
        <w:gridCol w:w="5374"/>
      </w:tblGrid>
      <w:tr w:rsidR="007237B6" w:rsidRPr="007237B6" w:rsidTr="00BD6867">
        <w:trPr>
          <w:trHeight w:val="425"/>
        </w:trPr>
        <w:tc>
          <w:tcPr>
            <w:tcW w:w="948" w:type="dxa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640" w:type="dxa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тема</w:t>
            </w:r>
          </w:p>
        </w:tc>
        <w:tc>
          <w:tcPr>
            <w:tcW w:w="1440" w:type="dxa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ПТБ в кабинете информатики</w:t>
            </w:r>
          </w:p>
        </w:tc>
        <w:tc>
          <w:tcPr>
            <w:tcW w:w="1440" w:type="dxa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кабинете информатик. Техника безопасности.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 w:val="restart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440" w:type="dxa"/>
            <w:vMerge w:val="restart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устройства компьютера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графическим редактором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графическим редактором.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клавиатурном тренажере </w:t>
            </w: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Stamina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Мышь. Работа с мышью.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 w:val="restart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– </w:t>
            </w:r>
            <w:proofErr w:type="gramStart"/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в информатике</w:t>
            </w:r>
          </w:p>
        </w:tc>
        <w:tc>
          <w:tcPr>
            <w:tcW w:w="1440" w:type="dxa"/>
            <w:vMerge w:val="restart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вокруг нас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 w:val="restart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Логики</w:t>
            </w:r>
          </w:p>
        </w:tc>
        <w:tc>
          <w:tcPr>
            <w:tcW w:w="1440" w:type="dxa"/>
            <w:vMerge w:val="restart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логики. Высказывание. 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логики. 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и его элементы. (Графическое изображение множеств)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и  пересечение множеств.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над множествами. Вложенность и независимость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над множествами. Систематизация знаний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между множествами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информации.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 w:val="restart"/>
          </w:tcPr>
          <w:p w:rsidR="007237B6" w:rsidRPr="007237B6" w:rsidRDefault="007237B6" w:rsidP="0072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Алгоритмы.  Виды исполнителей</w:t>
            </w:r>
          </w:p>
        </w:tc>
        <w:tc>
          <w:tcPr>
            <w:tcW w:w="1440" w:type="dxa"/>
            <w:vMerge w:val="restart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Чертежник, черепаха.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представления алгоритмов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алгоритмы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линейных алгоритмов в жизни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составление линейных алгоритмов с использованием Черепахи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применением исполнителя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исполнителем Чертежник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Подведение итогов пройденного материала</w:t>
            </w:r>
          </w:p>
        </w:tc>
      </w:tr>
      <w:tr w:rsidR="007237B6" w:rsidRPr="007237B6" w:rsidTr="00BD6867">
        <w:tc>
          <w:tcPr>
            <w:tcW w:w="94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40" w:type="dxa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237B6" w:rsidRPr="007237B6" w:rsidRDefault="007237B6" w:rsidP="0072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</w:tcPr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– 4ч</w:t>
            </w:r>
          </w:p>
          <w:p w:rsidR="007237B6" w:rsidRPr="007237B6" w:rsidRDefault="007237B6" w:rsidP="0072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1 ч</w:t>
            </w:r>
          </w:p>
        </w:tc>
      </w:tr>
    </w:tbl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37B6" w:rsidRPr="007237B6" w:rsidRDefault="007237B6" w:rsidP="00723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Формы и средства контроля, оценки и фиксации результатов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достигнуты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результатов (личностных и мета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предметных) осуществляется с помощью пакета диагностических методик и критериев, а также через наблюдение; предметные результаты оцениваются с помощью контрольных работ. Все результаты заносятся в таблицы фиксации результатов с последующим количественным и качественным анализами. (Приложение № 1). Все полученные результаты фиксируются в листах наблюдений (Приложение № 2).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Материально-техническое обеспечение курса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  Технические средства обучения: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1)Компьютер;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Проектор;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Принтер;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Сканер.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  Программные средства: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1)Операционная система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XP;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1.. Как проектировать универсальные учебные действия. От действия к мысли. Под</w:t>
      </w:r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А.Г.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«Просвещение», </w:t>
      </w:r>
      <w:smartTag w:uri="urn:schemas-microsoft-com:office:smarttags" w:element="metricconverter">
        <w:smartTagPr>
          <w:attr w:name="ProductID" w:val="2011 г"/>
        </w:smartTagPr>
        <w:r w:rsidRPr="00723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2011 </w:t>
        </w:r>
        <w:proofErr w:type="spellStart"/>
        <w:r w:rsidRPr="00723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.щ</w:t>
      </w:r>
      <w:proofErr w:type="spellEnd"/>
      <w:proofErr w:type="gramEnd"/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Планируемые результаты начального общего образования. Под</w:t>
      </w:r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Г.С. Ковалевой, О.Б.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Догиновой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«Просвещение», </w:t>
      </w:r>
      <w:smartTag w:uri="urn:schemas-microsoft-com:office:smarttags" w:element="metricconverter">
        <w:smartTagPr>
          <w:attr w:name="ProductID" w:val="2011 г"/>
        </w:smartTagPr>
        <w:r w:rsidRPr="00723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3.Интернет портал </w:t>
      </w:r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PRO</w:t>
      </w:r>
      <w:proofErr w:type="gram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Школу.ru  </w:t>
      </w:r>
      <w:hyperlink r:id="rId6" w:history="1">
        <w:r w:rsidRPr="00723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http://www.proshkolu.ru/</w:t>
        </w:r>
      </w:hyperlink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4.http://school-collection.edu.ru/catalog/rubr/58a0dbdd-8ae9-43b1-937e-ef6397e6c1c3/?&amp;subject=19 – единая коллекция цифровых образовательных ресурсов.</w:t>
      </w: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37B6" w:rsidRPr="007237B6" w:rsidRDefault="007237B6" w:rsidP="007237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№ 1</w:t>
      </w: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Методики и критерии оценки планируемых результатов</w:t>
      </w: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планируемые результаты</w:t>
      </w: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72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Познавательные универсальные учебные действия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определения уровня развития познавательных универсальных учебных действий были проведены следующие диагностические методики, которые соответствую нижеперечисленным критериям: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1. Методика «Сравнение понятий».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исследование операций сравнения, анализа и синтеза в мышлении детей.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Методика «Выделение существенных признаков».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исследование особенностей мышления, способности дифференциации существенных признаков предметов или явлений </w:t>
      </w:r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несущественных, второстепенных.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3. Тест «Исключение лишнего» (Марцинковская Т.Д.)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исследовать способность к классификации и анализу.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Методика «Простые аналогии».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выявление характера логических связей и отношений между понятиями. </w:t>
      </w:r>
      <w:r w:rsidRPr="007237B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5. Методика «Схематизация».</w:t>
      </w:r>
    </w:p>
    <w:p w:rsidR="007237B6" w:rsidRPr="007237B6" w:rsidRDefault="007237B6" w:rsidP="0072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уровня развития наглядно-образного мышления, содержит задачи на использование условно-схематических изображений для ориентировки в пространстве.</w:t>
      </w:r>
    </w:p>
    <w:p w:rsidR="007237B6" w:rsidRPr="007237B6" w:rsidRDefault="007237B6" w:rsidP="0072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Методика «Таинственное письмо» (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диагностика познавательной активности и умения декодировать информацию.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оценки познавательных универсальных учебных действий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Умение анализировать объекты с целью выделения признаков.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318"/>
        <w:gridCol w:w="2626"/>
        <w:gridCol w:w="2363"/>
      </w:tblGrid>
      <w:tr w:rsidR="007237B6" w:rsidRPr="007237B6" w:rsidTr="00BD6867">
        <w:tc>
          <w:tcPr>
            <w:tcW w:w="25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1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19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анализировать объекты с целью выделения признаков</w:t>
            </w:r>
          </w:p>
        </w:tc>
        <w:tc>
          <w:tcPr>
            <w:tcW w:w="231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19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Обучающийся 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осуществляет анализ объектов с выделением существенных и несущественных признаков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19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выделить признаки объекта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Умение выбрать основание для сравнения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326"/>
        <w:gridCol w:w="2631"/>
        <w:gridCol w:w="2363"/>
      </w:tblGrid>
      <w:tr w:rsidR="007237B6" w:rsidRPr="007237B6" w:rsidTr="00BD6867">
        <w:tc>
          <w:tcPr>
            <w:tcW w:w="250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Уровни </w:t>
            </w: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усвоения</w:t>
            </w:r>
          </w:p>
        </w:tc>
        <w:tc>
          <w:tcPr>
            <w:tcW w:w="263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Качественные </w:t>
            </w: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Количественные </w:t>
            </w: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06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Умение выбрать основание для сравнения объектов</w:t>
            </w:r>
          </w:p>
        </w:tc>
        <w:tc>
          <w:tcPr>
            <w:tcW w:w="23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3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осуществляет сравнение, самостоятельно выбирая основания и критерии.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06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3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сравнивает по заданным критериям два три объекта, выделяя два-три существенных признака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237B6" w:rsidRPr="007237B6" w:rsidTr="00BD6867">
        <w:trPr>
          <w:trHeight w:val="195"/>
        </w:trPr>
        <w:tc>
          <w:tcPr>
            <w:tcW w:w="2506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3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сравнить объекты по предложенному основанию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Умение выбрать основание для классификации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47"/>
        <w:gridCol w:w="2662"/>
        <w:gridCol w:w="2213"/>
      </w:tblGrid>
      <w:tr w:rsidR="007237B6" w:rsidRPr="007237B6" w:rsidTr="00BD6867">
        <w:tc>
          <w:tcPr>
            <w:tcW w:w="257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21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70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выбрать основание для классификации объектов</w:t>
            </w: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осуществляет классификацию, самостоятельно выбирая критерии.</w:t>
            </w:r>
          </w:p>
        </w:tc>
        <w:tc>
          <w:tcPr>
            <w:tcW w:w="221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7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проводит классификацию по заданным критериям</w:t>
            </w:r>
          </w:p>
        </w:tc>
        <w:tc>
          <w:tcPr>
            <w:tcW w:w="221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7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классифицировать объекты по предложенному основанию</w:t>
            </w:r>
          </w:p>
        </w:tc>
        <w:tc>
          <w:tcPr>
            <w:tcW w:w="221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Умение доказать свою точку зрения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327"/>
        <w:gridCol w:w="2627"/>
        <w:gridCol w:w="2363"/>
      </w:tblGrid>
      <w:tr w:rsidR="007237B6" w:rsidRPr="007237B6" w:rsidTr="00BD6867">
        <w:tc>
          <w:tcPr>
            <w:tcW w:w="25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09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доказать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свою точку зрения</w:t>
            </w:r>
          </w:p>
        </w:tc>
        <w:tc>
          <w:tcPr>
            <w:tcW w:w="23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Высокий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(повышенный)</w:t>
            </w:r>
          </w:p>
        </w:tc>
        <w:tc>
          <w:tcPr>
            <w:tcW w:w="26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строит логические рассуждения, включающие установление причинно-следственных связей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09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строит рассуждения в форме связи простых суждений об объекте, свойствах, связях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09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в подборе аргументов для обоснования своей точки зрения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Умение определять последовательность событий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208"/>
        <w:gridCol w:w="2643"/>
        <w:gridCol w:w="2363"/>
      </w:tblGrid>
      <w:tr w:rsidR="007237B6" w:rsidRPr="007237B6" w:rsidTr="00BD6867">
        <w:tc>
          <w:tcPr>
            <w:tcW w:w="26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20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612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определять последовательность событий</w:t>
            </w:r>
          </w:p>
        </w:tc>
        <w:tc>
          <w:tcPr>
            <w:tcW w:w="220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устанавливает последовательность событий, выявляет недостающие элементы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612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устанавливает последовательность событий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612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установить последовательность событий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Умение определять  последовательность действий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208"/>
        <w:gridCol w:w="2643"/>
        <w:gridCol w:w="2363"/>
      </w:tblGrid>
      <w:tr w:rsidR="007237B6" w:rsidRPr="007237B6" w:rsidTr="00BD6867">
        <w:tc>
          <w:tcPr>
            <w:tcW w:w="26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20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612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определять  последовательность действий</w:t>
            </w:r>
          </w:p>
        </w:tc>
        <w:tc>
          <w:tcPr>
            <w:tcW w:w="220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Обучающийся определяет последовательность выполнения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действий, составляет инструкцию (алгоритм) к выполненному действию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612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определяет последовательность выполнения действий, составляет простейшую инструкцию из двух-трех шагов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612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0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определить последовательность выполнения действий, не может составить простейшую инструкцию из двух-трех шагов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Умение использовать знаково-символические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315"/>
        <w:gridCol w:w="2626"/>
        <w:gridCol w:w="2363"/>
      </w:tblGrid>
      <w:tr w:rsidR="007237B6" w:rsidRPr="007237B6" w:rsidTr="00BD6867">
        <w:tc>
          <w:tcPr>
            <w:tcW w:w="252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15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22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использовать знаково-символические средства</w:t>
            </w:r>
          </w:p>
        </w:tc>
        <w:tc>
          <w:tcPr>
            <w:tcW w:w="2315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могут создавать и преобразовывать модели и схемы для решения задач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22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5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Обучающийся использует знаково-символические средства, в том </w:t>
            </w: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модели и схемы для решения задач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22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5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2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при использовании знаково-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символические средств для решения задач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Умение кодировать и декодировать информацию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23"/>
        <w:gridCol w:w="2620"/>
        <w:gridCol w:w="2363"/>
      </w:tblGrid>
      <w:tr w:rsidR="007237B6" w:rsidRPr="007237B6" w:rsidTr="00BD6867">
        <w:tc>
          <w:tcPr>
            <w:tcW w:w="252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2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20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кодировать и декодировать информацию</w:t>
            </w:r>
          </w:p>
        </w:tc>
        <w:tc>
          <w:tcPr>
            <w:tcW w:w="23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2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может закодировать и декодировать свою информацию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2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2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может закодировать и декодировать предложенную информацию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2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2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закодировать и декодировать предложенную информацию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Умение понимать информацию, представленную в неявном виде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313"/>
        <w:gridCol w:w="2617"/>
        <w:gridCol w:w="2363"/>
      </w:tblGrid>
      <w:tr w:rsidR="007237B6" w:rsidRPr="007237B6" w:rsidTr="00BD6867">
        <w:tc>
          <w:tcPr>
            <w:tcW w:w="253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1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1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33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понимать информацию, представленную в неявном виде </w:t>
            </w:r>
          </w:p>
        </w:tc>
        <w:tc>
          <w:tcPr>
            <w:tcW w:w="231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1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 понимает информацию, представленную в неявном виде (выделяет общий признак группы элементов, характеризует явление по его описанию) и может самостоятельно представить информацию в неявном виде.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33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1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Обучающийся понимает информацию,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33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1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Обучающийся затрудняется в понимании информации, которая представлена в </w:t>
            </w:r>
            <w:proofErr w:type="spell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нееявном</w:t>
            </w:r>
            <w:proofErr w:type="spell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виде (не выделяет общий признак группы элементов, не характеризует явление по его описанию).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2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Регулятивные универсальные учебные действия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определения уровня развития регулятивных универсальных учебных</w:t>
      </w: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 были проведены следующие диагностические методики, которые соответствую нижеперечисленным критериям: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1. Методика «Выкладывание узора из кубиков».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выявление развития регулятивных действий.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Методика «Проба на внимание» (П.Я. Гальперин и С.Л.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Кабыльницкая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выявление уровня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внимания и самоконтроля.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Методика «Сокращение алфавита» Г.А.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Цукермен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выявление предметной организации ребенка, помогающая или мешающая ему принимать учебную задачу.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Методика изучения уровня внимания (П.Я. Гальперин и С.Л.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Кабылицкая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Изучить уровень внимания и самоконтроля школьников.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оценки регулятивных универсальных учебных действий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Способность принимать и сохранять учебную цель и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323"/>
        <w:gridCol w:w="2624"/>
        <w:gridCol w:w="2363"/>
      </w:tblGrid>
      <w:tr w:rsidR="007237B6" w:rsidRPr="007237B6" w:rsidTr="00BD6867">
        <w:tc>
          <w:tcPr>
            <w:tcW w:w="251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2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16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Способность принимать и сохранять учебную цель и задачи</w:t>
            </w:r>
          </w:p>
        </w:tc>
        <w:tc>
          <w:tcPr>
            <w:tcW w:w="23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2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сотрудничестве с учителем ставит новые учебные задачи 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16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средний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(базовый)</w:t>
            </w:r>
          </w:p>
        </w:tc>
        <w:tc>
          <w:tcPr>
            <w:tcW w:w="262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Обучающийся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принимает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сохраняет учебные цели и задачи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16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2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принимает и сохраняет учебные цели и задачи при поддержке взрослого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Умение контролировать свои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318"/>
        <w:gridCol w:w="2612"/>
        <w:gridCol w:w="2363"/>
      </w:tblGrid>
      <w:tr w:rsidR="007237B6" w:rsidRPr="007237B6" w:rsidTr="00BD6867">
        <w:tc>
          <w:tcPr>
            <w:tcW w:w="253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1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33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контролировать свои действия</w:t>
            </w:r>
          </w:p>
        </w:tc>
        <w:tc>
          <w:tcPr>
            <w:tcW w:w="231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Обучающийся осуществляет контроль на уровне произвольного внимания 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33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 осуществляет контроль при наличии эталона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33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Обучающийся осуществляет контроль только при помощи взрослого 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Умения планировать свои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324"/>
        <w:gridCol w:w="2623"/>
        <w:gridCol w:w="2363"/>
      </w:tblGrid>
      <w:tr w:rsidR="007237B6" w:rsidRPr="007237B6" w:rsidTr="00BD6867">
        <w:tc>
          <w:tcPr>
            <w:tcW w:w="251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2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16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Умения планировать свои действия</w:t>
            </w:r>
          </w:p>
        </w:tc>
        <w:tc>
          <w:tcPr>
            <w:tcW w:w="232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планирует и выполняет свои действия в соответствии с поставленной задачей и условиями ее реализации в новом учебном материале 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16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планирует и выполняет свои действия в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соответствии с поставленной задачей и условиями ее реализации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16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осуществляет планирование только при помощи взрослого 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Умения оценивать свои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47"/>
        <w:gridCol w:w="2662"/>
        <w:gridCol w:w="2363"/>
      </w:tblGrid>
      <w:tr w:rsidR="007237B6" w:rsidRPr="007237B6" w:rsidTr="00BD6867">
        <w:tc>
          <w:tcPr>
            <w:tcW w:w="257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1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70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Умения оценивать свои действия</w:t>
            </w: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Обучающийся адекватно оценивает правильность выполнения действия и вносить необходимые коррективы в </w:t>
            </w: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исполнение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как по ходу его реализации, так и в конце действия</w:t>
            </w:r>
          </w:p>
        </w:tc>
        <w:tc>
          <w:tcPr>
            <w:tcW w:w="1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7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оценивает правильность выполнения действия на уровне ретроспективной оценки</w:t>
            </w:r>
          </w:p>
        </w:tc>
        <w:tc>
          <w:tcPr>
            <w:tcW w:w="1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7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осуществляет оценку действий при поддержке взрослого </w:t>
            </w:r>
          </w:p>
        </w:tc>
        <w:tc>
          <w:tcPr>
            <w:tcW w:w="1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23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Коммуникативные универсальные учебные действия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определения уровня развития коммуникативных универсальных учебных действий были проведены следующие диагностические методики, которые соответствую нижеперечисленным критериям: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1. Методика «Дорога к дому» (модифицированный вариант методики «Архитектор-строитель»).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Цель: выявление уровня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действия по передачи информации и отображению предметного содержания и условий деятельности.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оценки коммуникативных универсальных учебных действий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Умение объяснить свой выбор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327"/>
        <w:gridCol w:w="2627"/>
        <w:gridCol w:w="2363"/>
      </w:tblGrid>
      <w:tr w:rsidR="007237B6" w:rsidRPr="007237B6" w:rsidTr="00BD6867">
        <w:tc>
          <w:tcPr>
            <w:tcW w:w="25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09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объяснить свой выбор</w:t>
            </w:r>
          </w:p>
        </w:tc>
        <w:tc>
          <w:tcPr>
            <w:tcW w:w="23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может построить понятные для партнера высказывания при объяснении своего выбора, ответить на поставленные вопросы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09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может построить понятные для партнера высказывания при объяснении своего выбора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09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2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в построении понятных для партнера высказываний при объяснении своего выбора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Умение задавать вопросы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325"/>
        <w:gridCol w:w="2634"/>
        <w:gridCol w:w="2363"/>
      </w:tblGrid>
      <w:tr w:rsidR="007237B6" w:rsidRPr="007237B6" w:rsidTr="00BD6867">
        <w:tc>
          <w:tcPr>
            <w:tcW w:w="250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25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04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задавать вопросы</w:t>
            </w:r>
          </w:p>
        </w:tc>
        <w:tc>
          <w:tcPr>
            <w:tcW w:w="2325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 может сформулировать вопрос, необходимый для организации собственной деятельности и сотрудничества с партнером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04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5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средний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(базовый)</w:t>
            </w:r>
          </w:p>
        </w:tc>
        <w:tc>
          <w:tcPr>
            <w:tcW w:w="26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Обучающийся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формулирует вопрос 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04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5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затрудняется при формулировки вопросов</w:t>
            </w:r>
          </w:p>
        </w:tc>
        <w:tc>
          <w:tcPr>
            <w:tcW w:w="236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планируемые результаты</w:t>
      </w: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определения уровня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личностных результатов были проведены следующие диагностические методики, которые соответствую нижеперечисленным критериям: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Методика «Беседа о школе» (Модифицированный вариант Т.А.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Нежновой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Д.Б.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Эльконина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А.Л.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Венгера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выявление </w:t>
      </w:r>
      <w:proofErr w:type="spellStart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сформированности</w:t>
      </w:r>
      <w:proofErr w:type="spellEnd"/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внутренней позиции школьника, его мотивации учения.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Критерии </w:t>
      </w:r>
      <w:proofErr w:type="spellStart"/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сформированности</w:t>
      </w:r>
      <w:proofErr w:type="spellEnd"/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личностных планируемых результатов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23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Внутренняя позиция школьника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47"/>
        <w:gridCol w:w="2662"/>
        <w:gridCol w:w="2363"/>
      </w:tblGrid>
      <w:tr w:rsidR="007237B6" w:rsidRPr="007237B6" w:rsidTr="00BD6867">
        <w:tc>
          <w:tcPr>
            <w:tcW w:w="257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Критерий</w:t>
            </w: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Уровни усвоения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Качественные показатели</w:t>
            </w:r>
          </w:p>
        </w:tc>
        <w:tc>
          <w:tcPr>
            <w:tcW w:w="1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Количественные показатели</w:t>
            </w:r>
          </w:p>
        </w:tc>
      </w:tr>
      <w:tr w:rsidR="007237B6" w:rsidRPr="007237B6" w:rsidTr="00BD6867">
        <w:trPr>
          <w:trHeight w:val="315"/>
        </w:trPr>
        <w:tc>
          <w:tcPr>
            <w:tcW w:w="2570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Внутренняя позиция школьника</w:t>
            </w: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 (повышенный)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обучающегося сформирована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</w:t>
            </w:r>
            <w:proofErr w:type="gramEnd"/>
          </w:p>
        </w:tc>
        <w:tc>
          <w:tcPr>
            <w:tcW w:w="1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балла</w:t>
            </w:r>
          </w:p>
        </w:tc>
      </w:tr>
      <w:tr w:rsidR="007237B6" w:rsidRPr="007237B6" w:rsidTr="00BD6867">
        <w:trPr>
          <w:trHeight w:val="285"/>
        </w:trPr>
        <w:tc>
          <w:tcPr>
            <w:tcW w:w="257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(базовый)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обучающегося сформирована внутренняя позиция школьника на уровне </w:t>
            </w: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1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 балла</w:t>
            </w:r>
          </w:p>
        </w:tc>
      </w:tr>
      <w:tr w:rsidR="007237B6" w:rsidRPr="007237B6" w:rsidTr="00BD6867">
        <w:trPr>
          <w:trHeight w:val="195"/>
        </w:trPr>
        <w:tc>
          <w:tcPr>
            <w:tcW w:w="257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66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обучающегося только формируется внутренняя позиция школьника на уровне положительного отношения к школе.</w:t>
            </w:r>
          </w:p>
        </w:tc>
        <w:tc>
          <w:tcPr>
            <w:tcW w:w="1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балл</w:t>
            </w: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37B6" w:rsidRPr="007237B6" w:rsidSect="00BD6867">
          <w:pgSz w:w="11906" w:h="16838"/>
          <w:pgMar w:top="1134" w:right="595" w:bottom="567" w:left="1134" w:header="709" w:footer="709" w:gutter="0"/>
          <w:cols w:space="708"/>
          <w:docGrid w:linePitch="360"/>
        </w:sectPr>
      </w:pPr>
    </w:p>
    <w:p w:rsidR="007237B6" w:rsidRPr="007237B6" w:rsidRDefault="007237B6" w:rsidP="007237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наблюдений для определения уровня развития познавательных универсальных учебных действий 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729"/>
        <w:gridCol w:w="774"/>
        <w:gridCol w:w="559"/>
        <w:gridCol w:w="700"/>
        <w:gridCol w:w="659"/>
        <w:gridCol w:w="900"/>
        <w:gridCol w:w="709"/>
        <w:gridCol w:w="709"/>
        <w:gridCol w:w="644"/>
        <w:gridCol w:w="1104"/>
        <w:gridCol w:w="860"/>
        <w:gridCol w:w="1012"/>
        <w:gridCol w:w="692"/>
        <w:gridCol w:w="802"/>
        <w:gridCol w:w="673"/>
        <w:gridCol w:w="686"/>
        <w:gridCol w:w="823"/>
        <w:gridCol w:w="784"/>
        <w:gridCol w:w="1134"/>
      </w:tblGrid>
      <w:tr w:rsidR="007237B6" w:rsidRPr="007237B6" w:rsidTr="00BD6867">
        <w:trPr>
          <w:trHeight w:val="990"/>
        </w:trPr>
        <w:tc>
          <w:tcPr>
            <w:tcW w:w="890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 учеников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анализировать объекты с целью выделения признаков</w:t>
            </w:r>
          </w:p>
        </w:tc>
        <w:tc>
          <w:tcPr>
            <w:tcW w:w="1259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выбрать основание для сравнения объектов</w:t>
            </w:r>
          </w:p>
        </w:tc>
        <w:tc>
          <w:tcPr>
            <w:tcW w:w="1559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выбрать основание для классификации объектов</w:t>
            </w:r>
          </w:p>
        </w:tc>
        <w:tc>
          <w:tcPr>
            <w:tcW w:w="1418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доказать свою точку зрения</w:t>
            </w:r>
          </w:p>
        </w:tc>
        <w:tc>
          <w:tcPr>
            <w:tcW w:w="1748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определять последовательность событий</w:t>
            </w:r>
          </w:p>
        </w:tc>
        <w:tc>
          <w:tcPr>
            <w:tcW w:w="1872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определять  последовательность действий</w:t>
            </w:r>
          </w:p>
        </w:tc>
        <w:tc>
          <w:tcPr>
            <w:tcW w:w="1494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знаково-символические средства</w:t>
            </w:r>
          </w:p>
        </w:tc>
        <w:tc>
          <w:tcPr>
            <w:tcW w:w="1359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кодировать и декодировать информацию</w:t>
            </w:r>
          </w:p>
        </w:tc>
        <w:tc>
          <w:tcPr>
            <w:tcW w:w="1607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понимать информацию, представленную в неявном виде</w:t>
            </w: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 арифметическое</w:t>
            </w:r>
            <w:proofErr w:type="gramEnd"/>
          </w:p>
        </w:tc>
      </w:tr>
      <w:tr w:rsidR="007237B6" w:rsidRPr="007237B6" w:rsidTr="00BD6867">
        <w:trPr>
          <w:trHeight w:val="930"/>
        </w:trPr>
        <w:tc>
          <w:tcPr>
            <w:tcW w:w="89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77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5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7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6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9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64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110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8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10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6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8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67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68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82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78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4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Лист наблюдений для определения уровня развития регулятивных универсальных учебных действий 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061"/>
        <w:gridCol w:w="1134"/>
        <w:gridCol w:w="992"/>
        <w:gridCol w:w="1134"/>
        <w:gridCol w:w="1134"/>
        <w:gridCol w:w="1134"/>
        <w:gridCol w:w="1134"/>
        <w:gridCol w:w="1134"/>
        <w:gridCol w:w="1276"/>
      </w:tblGrid>
      <w:tr w:rsidR="007237B6" w:rsidRPr="007237B6" w:rsidTr="00BD6867">
        <w:trPr>
          <w:trHeight w:val="990"/>
        </w:trPr>
        <w:tc>
          <w:tcPr>
            <w:tcW w:w="890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 учеников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принимать и сохранять учебную цель и задачи</w:t>
            </w:r>
          </w:p>
        </w:tc>
        <w:tc>
          <w:tcPr>
            <w:tcW w:w="2126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контролировать свои действия</w:t>
            </w:r>
          </w:p>
        </w:tc>
        <w:tc>
          <w:tcPr>
            <w:tcW w:w="2268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планировать свои действия</w:t>
            </w:r>
          </w:p>
        </w:tc>
        <w:tc>
          <w:tcPr>
            <w:tcW w:w="2268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оценивать свои действия</w:t>
            </w: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 арифметическое</w:t>
            </w:r>
            <w:proofErr w:type="gramEnd"/>
          </w:p>
        </w:tc>
      </w:tr>
      <w:tr w:rsidR="007237B6" w:rsidRPr="007237B6" w:rsidTr="00BD6867">
        <w:trPr>
          <w:trHeight w:val="930"/>
        </w:trPr>
        <w:tc>
          <w:tcPr>
            <w:tcW w:w="89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наблюдений для определения уровня развития </w:t>
      </w:r>
      <w:proofErr w:type="gramStart"/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коммуникативными</w:t>
      </w:r>
      <w:proofErr w:type="gramEnd"/>
      <w:r w:rsidRPr="0072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универсальных учебных действий 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486"/>
        <w:gridCol w:w="1560"/>
        <w:gridCol w:w="1417"/>
        <w:gridCol w:w="1843"/>
        <w:gridCol w:w="1276"/>
      </w:tblGrid>
      <w:tr w:rsidR="007237B6" w:rsidRPr="007237B6" w:rsidTr="00BD6867">
        <w:trPr>
          <w:trHeight w:val="990"/>
        </w:trPr>
        <w:tc>
          <w:tcPr>
            <w:tcW w:w="890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 учеников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6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объяснить свой выбор</w:t>
            </w:r>
          </w:p>
        </w:tc>
        <w:tc>
          <w:tcPr>
            <w:tcW w:w="3260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задавать вопросы</w:t>
            </w: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 арифметическое</w:t>
            </w:r>
            <w:proofErr w:type="gramEnd"/>
          </w:p>
        </w:tc>
      </w:tr>
      <w:tr w:rsidR="007237B6" w:rsidRPr="007237B6" w:rsidTr="00BD6867">
        <w:trPr>
          <w:trHeight w:val="930"/>
        </w:trPr>
        <w:tc>
          <w:tcPr>
            <w:tcW w:w="890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15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141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18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89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Лист наблюдений для определения уровня </w:t>
      </w:r>
      <w:proofErr w:type="spellStart"/>
      <w:r w:rsidRPr="0072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72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личностных результатов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2"/>
        <w:gridCol w:w="1619"/>
        <w:gridCol w:w="1702"/>
        <w:gridCol w:w="1619"/>
        <w:gridCol w:w="1702"/>
        <w:gridCol w:w="1619"/>
        <w:gridCol w:w="1702"/>
        <w:gridCol w:w="1619"/>
        <w:gridCol w:w="1260"/>
      </w:tblGrid>
      <w:tr w:rsidR="007237B6" w:rsidRPr="007237B6" w:rsidTr="00BD6867">
        <w:trPr>
          <w:trHeight w:val="990"/>
        </w:trPr>
        <w:tc>
          <w:tcPr>
            <w:tcW w:w="1384" w:type="dxa"/>
            <w:vMerge w:val="restart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Умения и уровень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 учеников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1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цели задания</w:t>
            </w:r>
          </w:p>
        </w:tc>
        <w:tc>
          <w:tcPr>
            <w:tcW w:w="3321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1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1" w:type="dxa"/>
            <w:gridSpan w:val="2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 арифметическое</w:t>
            </w:r>
            <w:proofErr w:type="gramEnd"/>
          </w:p>
        </w:tc>
      </w:tr>
      <w:tr w:rsidR="007237B6" w:rsidRPr="007237B6" w:rsidTr="00BD6867">
        <w:trPr>
          <w:trHeight w:val="930"/>
        </w:trPr>
        <w:tc>
          <w:tcPr>
            <w:tcW w:w="1384" w:type="dxa"/>
            <w:vMerge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диагностика</w:t>
            </w: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Повторная диагностика</w:t>
            </w: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138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138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138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1384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наблюдений для определения уровня освоения предметных результатов</w:t>
      </w: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7B6" w:rsidRPr="007237B6" w:rsidRDefault="007237B6" w:rsidP="00723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58"/>
        <w:gridCol w:w="1764"/>
        <w:gridCol w:w="1702"/>
        <w:gridCol w:w="1619"/>
        <w:gridCol w:w="1702"/>
        <w:gridCol w:w="1619"/>
        <w:gridCol w:w="1702"/>
        <w:gridCol w:w="1619"/>
        <w:gridCol w:w="1260"/>
      </w:tblGrid>
      <w:tr w:rsidR="007237B6" w:rsidRPr="007237B6" w:rsidTr="00BD6867">
        <w:trPr>
          <w:trHeight w:val="99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Разделы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 учеников</w:t>
            </w:r>
          </w:p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Отличительные признаки и составные части предметов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действий и его описание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Логические рассуждения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23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 арифметическое</w:t>
            </w:r>
            <w:proofErr w:type="gramEnd"/>
          </w:p>
        </w:tc>
      </w:tr>
      <w:tr w:rsidR="007237B6" w:rsidRPr="007237B6" w:rsidTr="00BD6867">
        <w:trPr>
          <w:trHeight w:val="93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7B6" w:rsidRPr="007237B6" w:rsidTr="00BD686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6" w:rsidRPr="007237B6" w:rsidRDefault="007237B6" w:rsidP="00723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37B6" w:rsidRPr="007237B6" w:rsidRDefault="007237B6" w:rsidP="007237B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59" w:rsidRPr="007237B6" w:rsidRDefault="00237A59" w:rsidP="007237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7A59" w:rsidRPr="007237B6" w:rsidSect="00BD68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9FC7582"/>
    <w:multiLevelType w:val="multilevel"/>
    <w:tmpl w:val="C97C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520AD"/>
    <w:multiLevelType w:val="hybridMultilevel"/>
    <w:tmpl w:val="81CC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3939"/>
    <w:multiLevelType w:val="hybridMultilevel"/>
    <w:tmpl w:val="247C2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22BCE"/>
    <w:multiLevelType w:val="hybridMultilevel"/>
    <w:tmpl w:val="F3ACC09A"/>
    <w:lvl w:ilvl="0" w:tplc="E7228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BE"/>
    <w:rsid w:val="00237A59"/>
    <w:rsid w:val="00442CBE"/>
    <w:rsid w:val="007237B6"/>
    <w:rsid w:val="008074C8"/>
    <w:rsid w:val="00B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B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237B6"/>
  </w:style>
  <w:style w:type="character" w:customStyle="1" w:styleId="10">
    <w:name w:val="Заголовок №1_"/>
    <w:link w:val="11"/>
    <w:rsid w:val="007237B6"/>
    <w:rPr>
      <w:sz w:val="27"/>
      <w:szCs w:val="27"/>
      <w:shd w:val="clear" w:color="auto" w:fill="FFFFFF"/>
    </w:rPr>
  </w:style>
  <w:style w:type="character" w:customStyle="1" w:styleId="a4">
    <w:name w:val="Основной текст_"/>
    <w:link w:val="12"/>
    <w:rsid w:val="00723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Малые прописные"/>
    <w:rsid w:val="007237B6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a5">
    <w:name w:val="Основной текст + Курсив"/>
    <w:rsid w:val="007237B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723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237B6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paragraph" w:customStyle="1" w:styleId="12">
    <w:name w:val="Основной текст1"/>
    <w:basedOn w:val="a"/>
    <w:link w:val="a4"/>
    <w:rsid w:val="007237B6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237B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 Indent"/>
    <w:basedOn w:val="a"/>
    <w:link w:val="a7"/>
    <w:rsid w:val="007237B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237B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237B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37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23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2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7B6"/>
  </w:style>
  <w:style w:type="paragraph" w:styleId="aa">
    <w:name w:val="Title"/>
    <w:basedOn w:val="a"/>
    <w:link w:val="ab"/>
    <w:qFormat/>
    <w:rsid w:val="007237B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b">
    <w:name w:val="Название Знак"/>
    <w:basedOn w:val="a0"/>
    <w:link w:val="aa"/>
    <w:rsid w:val="007237B6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c">
    <w:name w:val="List Paragraph"/>
    <w:basedOn w:val="a"/>
    <w:uiPriority w:val="34"/>
    <w:qFormat/>
    <w:rsid w:val="007237B6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237B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7237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B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237B6"/>
  </w:style>
  <w:style w:type="character" w:customStyle="1" w:styleId="10">
    <w:name w:val="Заголовок №1_"/>
    <w:link w:val="11"/>
    <w:rsid w:val="007237B6"/>
    <w:rPr>
      <w:sz w:val="27"/>
      <w:szCs w:val="27"/>
      <w:shd w:val="clear" w:color="auto" w:fill="FFFFFF"/>
    </w:rPr>
  </w:style>
  <w:style w:type="character" w:customStyle="1" w:styleId="a4">
    <w:name w:val="Основной текст_"/>
    <w:link w:val="12"/>
    <w:rsid w:val="00723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;Малые прописные"/>
    <w:rsid w:val="007237B6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a5">
    <w:name w:val="Основной текст + Курсив"/>
    <w:rsid w:val="007237B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7237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237B6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paragraph" w:customStyle="1" w:styleId="12">
    <w:name w:val="Основной текст1"/>
    <w:basedOn w:val="a"/>
    <w:link w:val="a4"/>
    <w:rsid w:val="007237B6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237B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 Indent"/>
    <w:basedOn w:val="a"/>
    <w:link w:val="a7"/>
    <w:rsid w:val="007237B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237B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237B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37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23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2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7B6"/>
  </w:style>
  <w:style w:type="paragraph" w:styleId="aa">
    <w:name w:val="Title"/>
    <w:basedOn w:val="a"/>
    <w:link w:val="ab"/>
    <w:qFormat/>
    <w:rsid w:val="007237B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b">
    <w:name w:val="Название Знак"/>
    <w:basedOn w:val="a0"/>
    <w:link w:val="aa"/>
    <w:rsid w:val="007237B6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c">
    <w:name w:val="List Paragraph"/>
    <w:basedOn w:val="a"/>
    <w:uiPriority w:val="34"/>
    <w:qFormat/>
    <w:rsid w:val="007237B6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237B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7237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club/maths/file2/3227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Савченко</cp:lastModifiedBy>
  <cp:revision>3</cp:revision>
  <cp:lastPrinted>2015-01-04T08:20:00Z</cp:lastPrinted>
  <dcterms:created xsi:type="dcterms:W3CDTF">2013-10-18T17:09:00Z</dcterms:created>
  <dcterms:modified xsi:type="dcterms:W3CDTF">2015-01-04T08:41:00Z</dcterms:modified>
</cp:coreProperties>
</file>